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720" w:lineRule="atLeast"/>
        <w:jc w:val="center"/>
        <w:rPr>
          <w:rFonts w:hint="eastAsia" w:ascii="����" w:hAnsi="����" w:eastAsia="宋体" w:cs="宋体"/>
          <w:b/>
          <w:bCs/>
          <w:color w:val="C51309"/>
          <w:kern w:val="0"/>
          <w:sz w:val="36"/>
          <w:szCs w:val="36"/>
          <w:lang w:bidi="bo-CN"/>
        </w:rPr>
      </w:pPr>
      <w:r>
        <w:rPr>
          <w:rFonts w:ascii="����" w:hAnsi="����" w:eastAsia="宋体" w:cs="宋体"/>
          <w:b/>
          <w:bCs/>
          <w:color w:val="C51309"/>
          <w:kern w:val="0"/>
          <w:sz w:val="36"/>
          <w:szCs w:val="36"/>
          <w:lang w:bidi="bo-CN"/>
        </w:rPr>
        <w:t>关于举办“中国移动4G杯”甘肃省第六届大学生DV创作大赛的通知</w:t>
      </w:r>
    </w:p>
    <w:p>
      <w:pPr>
        <w:widowControl/>
        <w:spacing w:line="420" w:lineRule="atLeast"/>
        <w:jc w:val="center"/>
        <w:rPr>
          <w:rFonts w:hint="eastAsia" w:ascii="����" w:hAnsi="����" w:eastAsia="宋体" w:cs="宋体"/>
          <w:b/>
          <w:bCs/>
          <w:color w:val="000000"/>
          <w:kern w:val="0"/>
          <w:sz w:val="24"/>
          <w:szCs w:val="24"/>
          <w:lang w:bidi="bo-CN"/>
        </w:rPr>
      </w:pPr>
      <w:r>
        <w:rPr>
          <w:rFonts w:ascii="����" w:hAnsi="����" w:eastAsia="宋体" w:cs="宋体"/>
          <w:b/>
          <w:bCs/>
          <w:color w:val="000000"/>
          <w:kern w:val="0"/>
          <w:sz w:val="24"/>
          <w:szCs w:val="24"/>
          <w:lang w:bidi="bo-CN"/>
        </w:rPr>
        <w:t>甘教思函〔2015〕42号</w:t>
      </w:r>
    </w:p>
    <w:p>
      <w:pPr>
        <w:widowControl/>
        <w:spacing w:line="315" w:lineRule="atLeast"/>
        <w:jc w:val="center"/>
        <w:rPr>
          <w:rFonts w:hint="eastAsia" w:ascii="����" w:hAnsi="����" w:eastAsia="宋体" w:cs="宋体"/>
          <w:color w:val="000000"/>
          <w:kern w:val="0"/>
          <w:sz w:val="18"/>
          <w:szCs w:val="18"/>
          <w:lang w:bidi="bo-CN"/>
        </w:rPr>
      </w:pPr>
      <w:r>
        <w:rPr>
          <w:rFonts w:ascii="����" w:hAnsi="����" w:eastAsia="宋体" w:cs="宋体"/>
          <w:color w:val="000000"/>
          <w:kern w:val="0"/>
          <w:sz w:val="18"/>
          <w:szCs w:val="18"/>
          <w:lang w:bidi="bo-CN"/>
        </w:rPr>
        <w:t>发布日期：2015/9/1         来源：本站         点击：652</w:t>
      </w:r>
    </w:p>
    <w:p>
      <w:pPr>
        <w:widowControl/>
        <w:spacing w:line="315" w:lineRule="atLeast"/>
        <w:jc w:val="center"/>
        <w:outlineLvl w:val="0"/>
        <w:rPr>
          <w:rFonts w:hint="eastAsia" w:ascii="����" w:hAnsi="����" w:eastAsia="宋体" w:cs="宋体"/>
          <w:b/>
          <w:bCs/>
          <w:color w:val="000000"/>
          <w:kern w:val="36"/>
          <w:sz w:val="48"/>
          <w:szCs w:val="48"/>
          <w:lang w:bidi="bo-CN"/>
        </w:rPr>
      </w:pPr>
      <w:r>
        <w:rPr>
          <w:rFonts w:ascii="����" w:hAnsi="����" w:eastAsia="宋体" w:cs="宋体"/>
          <w:b/>
          <w:bCs/>
          <w:color w:val="000000"/>
          <w:kern w:val="36"/>
          <w:sz w:val="48"/>
          <w:szCs w:val="48"/>
          <w:lang w:bidi="bo-CN"/>
        </w:rPr>
        <w:t> </w:t>
      </w:r>
    </w:p>
    <w:p>
      <w:pPr>
        <w:widowControl/>
        <w:spacing w:line="576" w:lineRule="atLeast"/>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各高等学校：</w:t>
      </w:r>
    </w:p>
    <w:p>
      <w:pPr>
        <w:widowControl/>
        <w:spacing w:line="315"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为了深入贯彻落实党的十八大、十八届四中全会精神，体现高校大学生思想政治工作“三贴近”宗旨，进一步提升青年学生思想道德素养，引导、帮助广大学生熔铸和践行人生理想价值观，促进大学生健康成长和全面发展，省文明办、省教育厅、省高校工委决定联合举办“中国移动4G杯”甘肃省第六届大学生DV创作大赛。</w:t>
      </w:r>
    </w:p>
    <w:p>
      <w:pPr>
        <w:widowControl/>
        <w:spacing w:line="576" w:lineRule="atLeast"/>
        <w:ind w:firstLine="80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各高校要充分发挥组织作用，认真落实参赛组织工作，广泛动员、指导青年学生踊跃参赛，创作出一批思想性、艺术性、观赏性相统一的优秀DV作品。充分发挥教育、引导作用，创设丰富多彩、独具特色、并与大赛有机结合的校本主题教育实践活动，把培育和践行社会主义核心价值观融入大学生思想政治教育全过程，使大赛在进一步提升学生群体的文化追求和艺术创作水平的同时，成为全省高校“三好学生”和“优秀学生干部”选拔、高校思政工作“1231行动”、大学生暑期红色之旅、“三下乡”、“万名大学生下基层”等思想政治教育和社会实践活动的有力推手。要积极扶持相关活动组织部门和学生创作团队，发现、培养和树立典型，为今后大学生思想政治工作的可持续科学发展打好基础。</w:t>
      </w:r>
    </w:p>
    <w:p>
      <w:pPr>
        <w:widowControl/>
        <w:spacing w:line="520" w:lineRule="atLeast"/>
        <w:ind w:left="638" w:hanging="80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附件：1.甘肃省第六届大学生DV创作大赛活动方案 </w:t>
      </w:r>
    </w:p>
    <w:p>
      <w:pPr>
        <w:widowControl/>
        <w:spacing w:line="520" w:lineRule="atLeast"/>
        <w:ind w:left="638" w:hanging="80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      2.甘肃省第六届大学生DV创作大赛报名表</w:t>
      </w:r>
    </w:p>
    <w:tbl>
      <w:tblPr>
        <w:tblStyle w:val="5"/>
        <w:tblW w:w="8296" w:type="dxa"/>
        <w:jc w:val="center"/>
        <w:tblInd w:w="0" w:type="dxa"/>
        <w:tblLayout w:type="fixed"/>
        <w:tblCellMar>
          <w:top w:w="0" w:type="dxa"/>
          <w:left w:w="108" w:type="dxa"/>
          <w:bottom w:w="0" w:type="dxa"/>
          <w:right w:w="108" w:type="dxa"/>
        </w:tblCellMar>
      </w:tblPr>
      <w:tblGrid>
        <w:gridCol w:w="2809"/>
        <w:gridCol w:w="2615"/>
        <w:gridCol w:w="2872"/>
      </w:tblGrid>
      <w:tr>
        <w:tblPrEx>
          <w:tblLayout w:type="fixed"/>
          <w:tblCellMar>
            <w:top w:w="0" w:type="dxa"/>
            <w:left w:w="108" w:type="dxa"/>
            <w:bottom w:w="0" w:type="dxa"/>
            <w:right w:w="108" w:type="dxa"/>
          </w:tblCellMar>
        </w:tblPrEx>
        <w:trPr>
          <w:trHeight w:val="1276" w:hRule="atLeast"/>
          <w:jc w:val="center"/>
        </w:trPr>
        <w:tc>
          <w:tcPr>
            <w:tcW w:w="2809" w:type="dxa"/>
            <w:tcBorders>
              <w:top w:val="single" w:color="FFFFFF" w:sz="4" w:space="0"/>
              <w:left w:val="single" w:color="FFFFFF" w:sz="4" w:space="0"/>
              <w:bottom w:val="single" w:color="FFFFFF" w:sz="4" w:space="0"/>
              <w:right w:val="single" w:color="FFFFFF" w:sz="4" w:space="0"/>
            </w:tcBorders>
            <w:vAlign w:val="center"/>
          </w:tcPr>
          <w:p>
            <w:pPr>
              <w:widowControl/>
              <w:spacing w:line="540" w:lineRule="atLeast"/>
              <w:jc w:val="center"/>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甘肃省精神文明建设指导委员会办公室</w:t>
            </w:r>
          </w:p>
        </w:tc>
        <w:tc>
          <w:tcPr>
            <w:tcW w:w="2615" w:type="dxa"/>
            <w:tcBorders>
              <w:top w:val="single" w:color="FFFFFF" w:sz="4" w:space="0"/>
              <w:left w:val="nil"/>
              <w:bottom w:val="single" w:color="FFFFFF" w:sz="4" w:space="0"/>
              <w:right w:val="single" w:color="FFFFFF" w:sz="4" w:space="0"/>
            </w:tcBorders>
            <w:vAlign w:val="center"/>
          </w:tcPr>
          <w:p>
            <w:pPr>
              <w:widowControl/>
              <w:spacing w:line="540" w:lineRule="atLeast"/>
              <w:jc w:val="center"/>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甘肃省教育厅</w:t>
            </w:r>
          </w:p>
        </w:tc>
        <w:tc>
          <w:tcPr>
            <w:tcW w:w="2872" w:type="dxa"/>
            <w:tcBorders>
              <w:top w:val="single" w:color="FFFFFF" w:sz="4" w:space="0"/>
              <w:left w:val="nil"/>
              <w:bottom w:val="single" w:color="FFFFFF" w:sz="4" w:space="0"/>
              <w:right w:val="single" w:color="FFFFFF" w:sz="4" w:space="0"/>
            </w:tcBorders>
            <w:vAlign w:val="center"/>
          </w:tcPr>
          <w:p>
            <w:pPr>
              <w:widowControl/>
              <w:spacing w:line="540" w:lineRule="atLeast"/>
              <w:jc w:val="center"/>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中共甘肃省高等</w:t>
            </w:r>
          </w:p>
          <w:p>
            <w:pPr>
              <w:widowControl/>
              <w:spacing w:line="540" w:lineRule="atLeast"/>
              <w:ind w:left="105" w:right="-105"/>
              <w:jc w:val="center"/>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学校工作委员会</w:t>
            </w:r>
          </w:p>
        </w:tc>
      </w:tr>
    </w:tbl>
    <w:p>
      <w:pPr>
        <w:widowControl/>
        <w:spacing w:line="600" w:lineRule="atLeast"/>
        <w:jc w:val="righ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2015年月日</w:t>
      </w:r>
    </w:p>
    <w:p>
      <w:pPr>
        <w:widowControl/>
        <w:spacing w:line="315" w:lineRule="atLeast"/>
        <w:jc w:val="left"/>
        <w:rPr>
          <w:rFonts w:ascii="黑体" w:hAnsi="黑体" w:eastAsia="黑体" w:cs="宋体"/>
          <w:color w:val="000000"/>
          <w:kern w:val="0"/>
          <w:sz w:val="32"/>
          <w:szCs w:val="32"/>
          <w:lang w:bidi="bo-CN"/>
        </w:rPr>
      </w:pPr>
      <w:r>
        <w:rPr>
          <w:rFonts w:hint="eastAsia" w:ascii="黑体" w:hAnsi="黑体" w:eastAsia="黑体" w:cs="宋体"/>
          <w:color w:val="000000"/>
          <w:kern w:val="0"/>
          <w:sz w:val="32"/>
          <w:szCs w:val="32"/>
          <w:lang w:bidi="bo-CN"/>
        </w:rPr>
        <w:t xml:space="preserve"> </w:t>
      </w:r>
    </w:p>
    <w:p>
      <w:pPr>
        <w:widowControl/>
        <w:jc w:val="left"/>
        <w:rPr>
          <w:rFonts w:ascii="黑体" w:hAnsi="黑体" w:eastAsia="黑体" w:cs="宋体"/>
          <w:color w:val="000000"/>
          <w:kern w:val="0"/>
          <w:sz w:val="32"/>
          <w:szCs w:val="32"/>
          <w:lang w:bidi="bo-CN"/>
        </w:rPr>
      </w:pPr>
      <w:r>
        <w:rPr>
          <w:rFonts w:ascii="黑体" w:hAnsi="黑体" w:eastAsia="黑体" w:cs="宋体"/>
          <w:color w:val="000000"/>
          <w:kern w:val="0"/>
          <w:sz w:val="32"/>
          <w:szCs w:val="32"/>
          <w:lang w:bidi="bo-CN"/>
        </w:rPr>
        <w:br w:type="page"/>
      </w:r>
    </w:p>
    <w:p>
      <w:pPr>
        <w:widowControl/>
        <w:spacing w:line="315" w:lineRule="atLeast"/>
        <w:jc w:val="left"/>
        <w:rPr>
          <w:rFonts w:hint="eastAsia" w:ascii="����" w:hAnsi="����" w:eastAsia="宋体" w:cs="宋体"/>
          <w:color w:val="000000"/>
          <w:kern w:val="0"/>
          <w:sz w:val="18"/>
          <w:szCs w:val="18"/>
          <w:lang w:bidi="bo-CN"/>
        </w:rPr>
      </w:pPr>
    </w:p>
    <w:p>
      <w:pPr>
        <w:widowControl/>
        <w:spacing w:line="600" w:lineRule="atLeast"/>
        <w:jc w:val="center"/>
        <w:rPr>
          <w:rFonts w:hint="eastAsia" w:ascii="����" w:hAnsi="����" w:eastAsia="宋体" w:cs="宋体"/>
          <w:color w:val="000000"/>
          <w:kern w:val="0"/>
          <w:sz w:val="18"/>
          <w:szCs w:val="18"/>
          <w:lang w:bidi="bo-CN"/>
        </w:rPr>
      </w:pPr>
      <w:r>
        <w:rPr>
          <w:rFonts w:hint="eastAsia" w:ascii="方正小标宋简体" w:hAnsi="����" w:eastAsia="方正小标宋简体" w:cs="宋体"/>
          <w:color w:val="000000"/>
          <w:kern w:val="0"/>
          <w:sz w:val="40"/>
          <w:szCs w:val="40"/>
          <w:lang w:bidi="bo-CN"/>
        </w:rPr>
        <w:t>甘肃省第六届大学生DV创作大赛活动方案</w:t>
      </w:r>
    </w:p>
    <w:p>
      <w:pPr>
        <w:widowControl/>
        <w:spacing w:line="55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本次大赛继续以“践行核心价值观、激发青春正能量”为主题，依托“甘肃省教育网”（www.gsedu.cn）网络平台，立足甘肃，辐射全国，鼓励大学生用手中的DV观察、反映和思考社会生活，创作出优秀的影视DV作品。</w:t>
      </w:r>
    </w:p>
    <w:p>
      <w:pPr>
        <w:widowControl/>
        <w:spacing w:line="550" w:lineRule="atLeast"/>
        <w:ind w:firstLine="320" w:firstLineChars="100"/>
        <w:jc w:val="left"/>
        <w:rPr>
          <w:rFonts w:ascii="Calibri" w:hAnsi="Calibri" w:eastAsia="黑体" w:cs="Calibri"/>
          <w:color w:val="000000"/>
          <w:kern w:val="0"/>
          <w:sz w:val="32"/>
          <w:szCs w:val="32"/>
          <w:lang w:bidi="bo-CN"/>
        </w:rPr>
      </w:pPr>
      <w:r>
        <w:rPr>
          <w:rFonts w:hint="eastAsia" w:ascii="黑体" w:hAnsi="黑体" w:eastAsia="黑体" w:cs="宋体"/>
          <w:color w:val="000000"/>
          <w:kern w:val="0"/>
          <w:sz w:val="32"/>
          <w:szCs w:val="32"/>
          <w:lang w:bidi="bo-CN"/>
        </w:rPr>
        <w:t>一、主办单位：</w:t>
      </w:r>
      <w:r>
        <w:rPr>
          <w:rFonts w:ascii="Calibri" w:hAnsi="Calibri" w:eastAsia="黑体" w:cs="Calibri"/>
          <w:color w:val="000000"/>
          <w:kern w:val="0"/>
          <w:sz w:val="32"/>
          <w:szCs w:val="32"/>
          <w:lang w:bidi="bo-CN"/>
        </w:rPr>
        <w:t> </w:t>
      </w:r>
    </w:p>
    <w:p>
      <w:pPr>
        <w:widowControl/>
        <w:spacing w:line="550" w:lineRule="atLeast"/>
        <w:ind w:firstLine="320" w:firstLineChars="10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val="en-US" w:eastAsia="zh-CN" w:bidi="bo-CN"/>
        </w:rPr>
        <w:t xml:space="preserve">       </w:t>
      </w:r>
      <w:r>
        <w:rPr>
          <w:rFonts w:hint="eastAsia" w:ascii="仿宋_GB2312" w:hAnsi="����" w:eastAsia="仿宋_GB2312" w:cs="宋体"/>
          <w:color w:val="000000"/>
          <w:kern w:val="0"/>
          <w:sz w:val="32"/>
          <w:szCs w:val="32"/>
          <w:lang w:bidi="bo-CN"/>
        </w:rPr>
        <w:t>甘肃省文明办</w:t>
      </w:r>
    </w:p>
    <w:p>
      <w:pPr>
        <w:widowControl/>
        <w:spacing w:line="550" w:lineRule="atLeast"/>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                   甘肃省教育厅</w:t>
      </w:r>
    </w:p>
    <w:p>
      <w:pPr>
        <w:widowControl/>
        <w:spacing w:line="550" w:lineRule="atLeast"/>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                   甘肃省高校工委 </w:t>
      </w:r>
    </w:p>
    <w:p>
      <w:pPr>
        <w:widowControl/>
        <w:spacing w:line="55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二、承办单位:</w:t>
      </w:r>
      <w:r>
        <w:rPr>
          <w:rFonts w:ascii="Calibri" w:hAnsi="Calibri" w:eastAsia="黑体" w:cs="Calibri"/>
          <w:color w:val="000000"/>
          <w:kern w:val="0"/>
          <w:sz w:val="32"/>
          <w:szCs w:val="32"/>
          <w:lang w:bidi="bo-CN"/>
        </w:rPr>
        <w:t>  </w:t>
      </w:r>
      <w:r>
        <w:rPr>
          <w:rFonts w:hint="eastAsia" w:ascii="仿宋_GB2312" w:hAnsi="����" w:eastAsia="仿宋_GB2312" w:cs="宋体"/>
          <w:color w:val="000000"/>
          <w:kern w:val="0"/>
          <w:sz w:val="32"/>
          <w:szCs w:val="32"/>
          <w:lang w:bidi="bo-CN"/>
        </w:rPr>
        <w:t>甘肃省电化教育中心</w:t>
      </w:r>
    </w:p>
    <w:p>
      <w:pPr>
        <w:widowControl/>
        <w:spacing w:line="550" w:lineRule="atLeast"/>
        <w:ind w:left="3358" w:hanging="272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三、协办单位:</w:t>
      </w:r>
      <w:r>
        <w:rPr>
          <w:rFonts w:ascii="Calibri" w:hAnsi="Calibri" w:eastAsia="黑体" w:cs="Calibri"/>
          <w:color w:val="000000"/>
          <w:kern w:val="0"/>
          <w:sz w:val="32"/>
          <w:szCs w:val="32"/>
          <w:lang w:bidi="bo-CN"/>
        </w:rPr>
        <w:t>  </w:t>
      </w:r>
      <w:r>
        <w:rPr>
          <w:rFonts w:hint="eastAsia" w:ascii="仿宋_GB2312" w:hAnsi="����" w:eastAsia="仿宋_GB2312" w:cs="宋体"/>
          <w:color w:val="000000"/>
          <w:kern w:val="0"/>
          <w:sz w:val="32"/>
          <w:szCs w:val="32"/>
          <w:lang w:bidi="bo-CN"/>
        </w:rPr>
        <w:t>中国移动通信集团甘肃有限公司</w:t>
      </w:r>
    </w:p>
    <w:p>
      <w:pPr>
        <w:widowControl/>
        <w:spacing w:line="550" w:lineRule="atLeast"/>
        <w:ind w:left="3358" w:hanging="272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val="en-US" w:eastAsia="zh-CN" w:bidi="bo-CN"/>
        </w:rPr>
        <w:t xml:space="preserve">              </w:t>
      </w:r>
      <w:r>
        <w:rPr>
          <w:rFonts w:hint="eastAsia" w:ascii="仿宋_GB2312" w:hAnsi="����" w:eastAsia="仿宋_GB2312" w:cs="宋体"/>
          <w:color w:val="000000"/>
          <w:kern w:val="0"/>
          <w:sz w:val="32"/>
          <w:szCs w:val="32"/>
          <w:lang w:bidi="bo-CN"/>
        </w:rPr>
        <w:t>甘肃农业大学</w:t>
      </w:r>
    </w:p>
    <w:p>
      <w:pPr>
        <w:widowControl/>
        <w:spacing w:line="550" w:lineRule="atLeast"/>
        <w:ind w:left="3358" w:hanging="272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四、支持媒体:</w:t>
      </w:r>
      <w:r>
        <w:rPr>
          <w:rFonts w:ascii="Calibri" w:hAnsi="Calibri" w:eastAsia="黑体" w:cs="Calibri"/>
          <w:color w:val="000000"/>
          <w:kern w:val="0"/>
          <w:sz w:val="32"/>
          <w:szCs w:val="32"/>
          <w:lang w:bidi="bo-CN"/>
        </w:rPr>
        <w:t>  </w:t>
      </w:r>
      <w:r>
        <w:rPr>
          <w:rFonts w:hint="eastAsia" w:ascii="仿宋_GB2312" w:hAnsi="����" w:eastAsia="仿宋_GB2312" w:cs="宋体"/>
          <w:color w:val="000000"/>
          <w:kern w:val="0"/>
          <w:sz w:val="32"/>
          <w:szCs w:val="32"/>
          <w:lang w:bidi="bo-CN"/>
        </w:rPr>
        <w:t>甘肃省教育网 《教育在线》栏目</w:t>
      </w:r>
    </w:p>
    <w:p>
      <w:pPr>
        <w:widowControl/>
        <w:spacing w:line="550" w:lineRule="atLeast"/>
        <w:ind w:left="3358" w:hanging="272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               </w:t>
      </w:r>
      <w:r>
        <w:rPr>
          <w:rFonts w:hint="eastAsia" w:ascii="仿宋_GB2312" w:hAnsi="����" w:eastAsia="仿宋_GB2312" w:cs="宋体"/>
          <w:color w:val="000000"/>
          <w:kern w:val="0"/>
          <w:sz w:val="32"/>
          <w:szCs w:val="32"/>
          <w:lang w:val="en-US" w:eastAsia="zh-CN" w:bidi="bo-CN"/>
        </w:rPr>
        <w:t xml:space="preserve">      </w:t>
      </w:r>
      <w:bookmarkStart w:id="0" w:name="_GoBack"/>
      <w:bookmarkEnd w:id="0"/>
      <w:r>
        <w:rPr>
          <w:rFonts w:hint="eastAsia" w:ascii="仿宋_GB2312" w:hAnsi="����" w:eastAsia="仿宋_GB2312" w:cs="宋体"/>
          <w:color w:val="000000"/>
          <w:kern w:val="0"/>
          <w:sz w:val="32"/>
          <w:szCs w:val="32"/>
          <w:lang w:bidi="bo-CN"/>
        </w:rPr>
        <w:t>中新社甘肃分社  甘肃电视台公共频道</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五、组委会机构：</w:t>
      </w:r>
      <w:r>
        <w:rPr>
          <w:rFonts w:ascii="Calibri" w:hAnsi="Calibri" w:eastAsia="黑体" w:cs="Calibri"/>
          <w:color w:val="000000"/>
          <w:kern w:val="0"/>
          <w:sz w:val="32"/>
          <w:szCs w:val="32"/>
          <w:lang w:bidi="bo-CN"/>
        </w:rPr>
        <w:t>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组委会主任：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高志凌  甘肃省委宣传部副部长兼省文明办主任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王智平  甘肃省高校工委书记、省教育厅副厅长</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组委会副主任：</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仇颖琦  甘肃省文明办副主任</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刘　宏　甘肃省教育厅副厅长</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张俊宗　甘肃农业大学党委书记</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组委会成员：</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董　平　甘肃省文明办未成年人思想道德建设处处长</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牛辉峰　省教育厅思政处处长</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杨晓健　甘肃省电化教育中心主任</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韩建民　甘肃农业大学人文学院院长</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李双奎　甘肃农业大学党委宣传部部长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汪精海　甘肃农业大学团委书记</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组委会办公室（设在甘肃农业大学人文学院）：</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办公室主任：　杨晓健　韩建民</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办公室副主任：林　</w:t>
      </w:r>
      <w:r>
        <w:rPr>
          <w:rFonts w:hint="eastAsia" w:ascii="宋体" w:hAnsi="宋体" w:eastAsia="宋体" w:cs="宋体"/>
          <w:color w:val="000000"/>
          <w:kern w:val="0"/>
          <w:sz w:val="32"/>
          <w:szCs w:val="32"/>
          <w:lang w:bidi="bo-CN"/>
        </w:rPr>
        <w:t>芃　（0931-8821248）</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办公室成员：　张文政　李宝珊　刘敏（13919008595）</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六、作品征集</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楷体_GB2312" w:hAnsi="����" w:eastAsia="楷体_GB2312" w:cs="宋体"/>
          <w:color w:val="000000"/>
          <w:kern w:val="0"/>
          <w:sz w:val="32"/>
          <w:szCs w:val="32"/>
          <w:lang w:bidi="bo-CN"/>
        </w:rPr>
        <w:t>（一）征集时间：</w:t>
      </w:r>
      <w:r>
        <w:rPr>
          <w:rFonts w:hint="eastAsia" w:ascii="仿宋_GB2312" w:hAnsi="����" w:eastAsia="仿宋_GB2312" w:cs="宋体"/>
          <w:color w:val="000000"/>
          <w:kern w:val="0"/>
          <w:sz w:val="32"/>
          <w:szCs w:val="32"/>
          <w:lang w:bidi="bo-CN"/>
        </w:rPr>
        <w:t>2015年7月15日—11月30日</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楷体_GB2312" w:hAnsi="����" w:eastAsia="楷体_GB2312" w:cs="宋体"/>
          <w:color w:val="000000"/>
          <w:kern w:val="0"/>
          <w:sz w:val="32"/>
          <w:szCs w:val="32"/>
          <w:lang w:bidi="bo-CN"/>
        </w:rPr>
        <w:t>（二）征集对象：</w:t>
      </w:r>
      <w:r>
        <w:rPr>
          <w:rFonts w:hint="eastAsia" w:ascii="仿宋_GB2312" w:hAnsi="����" w:eastAsia="仿宋_GB2312" w:cs="宋体"/>
          <w:color w:val="000000"/>
          <w:kern w:val="0"/>
          <w:sz w:val="32"/>
          <w:szCs w:val="32"/>
          <w:lang w:bidi="bo-CN"/>
        </w:rPr>
        <w:t>国内高校在校大学生（含应届毕业生）</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楷体_GB2312" w:hAnsi="����" w:eastAsia="楷体_GB2312" w:cs="宋体"/>
          <w:color w:val="000000"/>
          <w:kern w:val="0"/>
          <w:sz w:val="32"/>
          <w:szCs w:val="32"/>
          <w:lang w:bidi="bo-CN"/>
        </w:rPr>
        <w:t>（三）征集方式：</w:t>
      </w:r>
      <w:r>
        <w:rPr>
          <w:rFonts w:hint="eastAsia" w:ascii="仿宋_GB2312" w:hAnsi="����" w:eastAsia="仿宋_GB2312" w:cs="宋体"/>
          <w:color w:val="000000"/>
          <w:kern w:val="0"/>
          <w:sz w:val="32"/>
          <w:szCs w:val="32"/>
          <w:lang w:bidi="bo-CN"/>
        </w:rPr>
        <w:t>作品采取网上征集的方式，“甘肃省第六届大学生DV创作大赛活动”专题网站为本次大赛唯一官方网站（网址：http://DV6.gsedu.cn，以下简称“DV大赛官网”，网站将于9月正式上线运营）。</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创作初期，创作者可登陆甘肃省大学生DV创作大赛往届网站进行学习参考，也可加入本次大赛的QQ群进行交流（群号：224864573）。</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七、活动安排</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楷体_GB2312" w:hAnsi="����" w:eastAsia="楷体_GB2312" w:cs="宋体"/>
          <w:color w:val="000000"/>
          <w:kern w:val="0"/>
          <w:sz w:val="32"/>
          <w:szCs w:val="32"/>
          <w:lang w:bidi="bo-CN"/>
        </w:rPr>
        <w:t>（一）第一阶段：大赛启动 (2015年7月15日至2015年8月1日)。</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1、各高校确定本次活动的校内负责单位、联系人，并将联系人报送至组委会办公室。</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2、各高校根据校内实际，确定本校DV大赛活动主题，并报大赛组委会办公室备案。</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3、联系本次大赛的赞助企业，确定主要宣传媒体，包括电视媒体、报刊杂志及网络媒体，开始连续报道赛事动态。</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4、征募大学生志愿者和大学生记者，分别承担大赛的宣传和赛事动态播报工作。</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5、印制相关宣传材料、条幅、POP宣传画，在省内各高校张贴宣传。</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楷体_GB2312" w:hAnsi="����" w:eastAsia="楷体_GB2312" w:cs="宋体"/>
          <w:color w:val="000000"/>
          <w:kern w:val="0"/>
          <w:sz w:val="32"/>
          <w:szCs w:val="32"/>
          <w:lang w:bidi="bo-CN"/>
        </w:rPr>
        <w:t>（二）第二阶段：作品展播推广 (2015年8月1日至2015年11月30日)。</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1、展播平台：在中国教育电视台、甘肃电视台公共频道《教育在线》栏目、“甘肃省教育网”展播作品。</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2、展播作品：展播通过前期网络投票和评委会初审确定的部分优秀作品。</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3、网络投票：在作品展播过程中，鼓励广大影视爱好者通过网络投票的形式参与互动，为自己喜爱的作品投票。</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楷体_GB2312" w:hAnsi="����" w:eastAsia="楷体_GB2312" w:cs="宋体"/>
          <w:color w:val="000000"/>
          <w:kern w:val="0"/>
          <w:sz w:val="32"/>
          <w:szCs w:val="32"/>
          <w:lang w:bidi="bo-CN"/>
        </w:rPr>
        <w:t>（三）第三阶段：评奖、颁奖 (2015年12月至2016年3月)。</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大赛将组织评审委员会按作品评比办法评选作品，评选专家由省内外相关专家教授担任。网络投票在总分中占一定的比例。网上投票的平台为“DV大赛官网”。</w:t>
      </w:r>
    </w:p>
    <w:p>
      <w:pPr>
        <w:widowControl/>
        <w:spacing w:line="560" w:lineRule="atLeast"/>
        <w:ind w:firstLine="32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 </w:t>
      </w:r>
      <w:r>
        <w:rPr>
          <w:rFonts w:hint="eastAsia" w:ascii="黑体" w:hAnsi="黑体" w:eastAsia="黑体" w:cs="宋体"/>
          <w:color w:val="000000"/>
          <w:kern w:val="0"/>
          <w:sz w:val="32"/>
          <w:szCs w:val="32"/>
          <w:lang w:bidi="bo-CN"/>
        </w:rPr>
        <w:t>八、奖项设置：</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（一）大赛设置一等奖3名，二等奖6名，三等奖10名，优秀奖若干。</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（二）单项奖6个：最佳导演奖、最佳创意奖、最具人气奖、最佳摄影奖、最佳剪辑奖、评委会特别奖。</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（三）指导教师奖：入围一、二、三等奖及单项奖的作品指导教师将获得此奖项。每件作品对应一名指导教师。</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（四）高校DV大赛实践主题奖若干，用以表彰杰出的高校社会实践主题活动宣传作品。</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（五）优秀组织奖若干名，用以表彰在活动中组织宣传工作成效突出的单位、集体。</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九、内容要求</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一）参赛作品以“践行核心价值观、激发青春正能量”为主题，内容健康向上即可，拍摄题材不限。可将题材同全省高校“三好学生”和“优秀学生干部”选拔、高校思政工作“1231行动”、大学生暑期红色之旅、“三下乡”、“万名大学生下基层”等思想政治教育和社会实践活动以及学研成果社会化等内容相结合。在具体拍摄中，作品应立意新颖、可视性强。不得含有违反《中华人民共和国宪法》及其他法律法规的内容；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（二）参赛作品必须由参赛作者本人参与创作（合作作者可联名参加），参赛者应确认拥有其参赛作品的著作权，如因此引起任何相关法律纠纷，由参赛作者承担法律责任；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（三）参赛作者应保证参赛作品不涉及肖像权、名誉权、隐私权、著作权、商标权等法律纠纷，否则其法律责任由参赛作者本人承担；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（四）参赛作品提交时请务必表明作品属性（剧情片、纪实片、动漫片、科教片、创作短片等）。</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（五）DV作品要经过编辑处理，情节完整，表达流畅，画面稳定，字幕齐全，声音清晰，表现手法创新。</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（六）所有作品内容须经学校审核盖章后方可提交。</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十、参赛报名、作品提交</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作品完成并通过审核后，参赛者须将视频作品（mpg、avi、mp4数据格式，DVD介质）、纸质版报名表（盖章）邮寄至组委会指定联系地址及邮箱。在收到作者的报名表和作品后，组委会将通过邮箱进行反馈。（注：报名表在“DV大赛官网”下载）。</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本次大赛不收任何形式的报名费、参赛费。大赛组委会对本次大赛所有征集作品具有编辑并在网络、电视及其它载体使用的权利，对大赛获奖作品具有版权及后续延伸开发权；参赛作品及资料授权主办单位可用于大赛颁奖晚会、大赛指定宣传媒体、网站及相关活动及媒体中公开播放或刊登。</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黑体" w:hAnsi="黑体" w:eastAsia="黑体" w:cs="宋体"/>
          <w:color w:val="000000"/>
          <w:kern w:val="0"/>
          <w:sz w:val="32"/>
          <w:szCs w:val="32"/>
          <w:lang w:bidi="bo-CN"/>
        </w:rPr>
        <w:t>十一、后期推广</w:t>
      </w:r>
      <w:r>
        <w:rPr>
          <w:rFonts w:ascii="Calibri" w:hAnsi="Calibri" w:eastAsia="黑体" w:cs="Calibri"/>
          <w:color w:val="000000"/>
          <w:kern w:val="0"/>
          <w:sz w:val="32"/>
          <w:szCs w:val="32"/>
          <w:lang w:bidi="bo-CN"/>
        </w:rPr>
        <w:t>     </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1、优秀DV影片将在中国教育电视台和甘肃电视台公共频道选播，有条件时结集出版，优秀影评在报刊上刊载。</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2、优秀原创DV作品将在甘肃省高校及其它相关高校进行展播。</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3、本次大赛的最佳作品如符合要求可作为甘肃省道德文化的标志形象出现在电视、报纸等媒体的日常栏目中，融入到青少年的日常生活中，从而树立起甘肃道德文化建设的一个品牌。</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大赛组委会秘书处收稿地址：甘肃农业大学人文学院</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联 系 人：刘敏           邮    箱：396412358@qq.com</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联系电话：13919008595    传    真：0931-7631126</w:t>
      </w:r>
    </w:p>
    <w:p>
      <w:pPr>
        <w:widowControl/>
        <w:spacing w:line="560" w:lineRule="atLeast"/>
        <w:ind w:firstLine="640"/>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大赛QQ群：224864573</w:t>
      </w:r>
    </w:p>
    <w:p>
      <w:pPr>
        <w:widowControl/>
        <w:jc w:val="left"/>
        <w:rPr>
          <w:rFonts w:hint="eastAsia" w:ascii="仿宋_GB2312" w:hAnsi="����" w:eastAsia="仿宋_GB2312" w:cs="宋体"/>
          <w:color w:val="000000"/>
          <w:kern w:val="0"/>
          <w:sz w:val="32"/>
          <w:szCs w:val="32"/>
          <w:lang w:bidi="bo-CN"/>
        </w:rPr>
      </w:pPr>
      <w:r>
        <w:rPr>
          <w:rFonts w:hint="eastAsia" w:ascii="仿宋_GB2312" w:hAnsi="����" w:eastAsia="仿宋_GB2312" w:cs="宋体"/>
          <w:color w:val="000000"/>
          <w:kern w:val="0"/>
          <w:sz w:val="32"/>
          <w:szCs w:val="32"/>
          <w:lang w:bidi="bo-CN"/>
        </w:rPr>
        <w:br w:type="page"/>
      </w:r>
    </w:p>
    <w:p>
      <w:pPr>
        <w:widowControl/>
        <w:spacing w:line="560" w:lineRule="atLeast"/>
        <w:jc w:val="left"/>
        <w:rPr>
          <w:rFonts w:hint="eastAsia" w:ascii="����" w:hAnsi="����" w:eastAsia="宋体" w:cs="宋体"/>
          <w:color w:val="000000"/>
          <w:kern w:val="0"/>
          <w:sz w:val="18"/>
          <w:szCs w:val="18"/>
          <w:lang w:bidi="bo-CN"/>
        </w:rPr>
      </w:pPr>
      <w:r>
        <w:rPr>
          <w:rFonts w:hint="eastAsia" w:ascii="仿宋_GB2312" w:hAnsi="����" w:eastAsia="仿宋_GB2312" w:cs="宋体"/>
          <w:color w:val="000000"/>
          <w:kern w:val="0"/>
          <w:sz w:val="32"/>
          <w:szCs w:val="32"/>
          <w:lang w:bidi="bo-CN"/>
        </w:rPr>
        <w:t>附件2</w:t>
      </w:r>
    </w:p>
    <w:tbl>
      <w:tblPr>
        <w:tblStyle w:val="5"/>
        <w:tblW w:w="9924" w:type="dxa"/>
        <w:jc w:val="center"/>
        <w:tblInd w:w="0" w:type="dxa"/>
        <w:tblLayout w:type="fixed"/>
        <w:tblCellMar>
          <w:top w:w="0" w:type="dxa"/>
          <w:left w:w="108" w:type="dxa"/>
          <w:bottom w:w="0" w:type="dxa"/>
          <w:right w:w="108" w:type="dxa"/>
        </w:tblCellMar>
      </w:tblPr>
      <w:tblGrid>
        <w:gridCol w:w="1276"/>
        <w:gridCol w:w="2268"/>
        <w:gridCol w:w="1276"/>
        <w:gridCol w:w="1652"/>
        <w:gridCol w:w="349"/>
        <w:gridCol w:w="1087"/>
        <w:gridCol w:w="2016"/>
      </w:tblGrid>
      <w:tr>
        <w:tblPrEx>
          <w:tblLayout w:type="fixed"/>
          <w:tblCellMar>
            <w:top w:w="0" w:type="dxa"/>
            <w:left w:w="108" w:type="dxa"/>
            <w:bottom w:w="0" w:type="dxa"/>
            <w:right w:w="108" w:type="dxa"/>
          </w:tblCellMar>
        </w:tblPrEx>
        <w:trPr>
          <w:trHeight w:val="750" w:hRule="atLeast"/>
          <w:jc w:val="center"/>
        </w:trPr>
        <w:tc>
          <w:tcPr>
            <w:tcW w:w="9924" w:type="dxa"/>
            <w:gridSpan w:val="7"/>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b/>
                <w:bCs/>
                <w:color w:val="000000"/>
                <w:kern w:val="0"/>
                <w:sz w:val="36"/>
                <w:szCs w:val="36"/>
                <w:lang w:bidi="bo-CN"/>
              </w:rPr>
              <w:t>第六届甘肃省大学生DV创作大赛报名表</w:t>
            </w:r>
          </w:p>
        </w:tc>
      </w:tr>
      <w:tr>
        <w:tblPrEx>
          <w:tblLayout w:type="fixed"/>
          <w:tblCellMar>
            <w:top w:w="0" w:type="dxa"/>
            <w:left w:w="108" w:type="dxa"/>
            <w:bottom w:w="0" w:type="dxa"/>
            <w:right w:w="108" w:type="dxa"/>
          </w:tblCellMar>
        </w:tblPrEx>
        <w:trPr>
          <w:trHeight w:val="62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报名号</w:t>
            </w:r>
          </w:p>
        </w:tc>
        <w:tc>
          <w:tcPr>
            <w:tcW w:w="2268" w:type="dxa"/>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1276" w:type="dxa"/>
            <w:tcBorders>
              <w:top w:val="single" w:color="000000" w:sz="4" w:space="0"/>
              <w:left w:val="nil"/>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作者</w:t>
            </w:r>
          </w:p>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（导演）</w:t>
            </w:r>
          </w:p>
        </w:tc>
        <w:tc>
          <w:tcPr>
            <w:tcW w:w="1652" w:type="dxa"/>
            <w:tcBorders>
              <w:top w:val="single" w:color="000000" w:sz="4" w:space="0"/>
              <w:left w:val="nil"/>
              <w:bottom w:val="single" w:color="000000" w:sz="4" w:space="0"/>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1436" w:type="dxa"/>
            <w:gridSpan w:val="2"/>
            <w:tcBorders>
              <w:top w:val="single" w:color="000000" w:sz="4" w:space="0"/>
              <w:left w:val="nil"/>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学校</w:t>
            </w:r>
          </w:p>
        </w:tc>
        <w:tc>
          <w:tcPr>
            <w:tcW w:w="2016" w:type="dxa"/>
            <w:tcBorders>
              <w:top w:val="single" w:color="000000" w:sz="4" w:space="0"/>
              <w:left w:val="nil"/>
              <w:bottom w:val="single" w:color="000000" w:sz="4" w:space="0"/>
              <w:right w:val="single" w:color="000000" w:sz="4" w:space="0"/>
            </w:tcBorders>
            <w:vAlign w:val="center"/>
          </w:tcPr>
          <w:p>
            <w:pPr>
              <w:widowControl/>
              <w:jc w:val="center"/>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620" w:hRule="atLeast"/>
          <w:jc w:val="center"/>
        </w:trPr>
        <w:tc>
          <w:tcPr>
            <w:tcW w:w="1276" w:type="dxa"/>
            <w:tcBorders>
              <w:top w:val="nil"/>
              <w:left w:val="single" w:color="000000" w:sz="4" w:space="0"/>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邮箱</w:t>
            </w:r>
          </w:p>
        </w:tc>
        <w:tc>
          <w:tcPr>
            <w:tcW w:w="2268" w:type="dxa"/>
            <w:tcBorders>
              <w:top w:val="nil"/>
              <w:left w:val="nil"/>
              <w:bottom w:val="single" w:color="000000" w:sz="4" w:space="0"/>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1276" w:type="dxa"/>
            <w:tcBorders>
              <w:top w:val="nil"/>
              <w:left w:val="nil"/>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电话</w:t>
            </w:r>
          </w:p>
        </w:tc>
        <w:tc>
          <w:tcPr>
            <w:tcW w:w="1652" w:type="dxa"/>
            <w:tcBorders>
              <w:top w:val="nil"/>
              <w:left w:val="nil"/>
              <w:bottom w:val="single" w:color="000000" w:sz="4" w:space="0"/>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1436" w:type="dxa"/>
            <w:gridSpan w:val="2"/>
            <w:tcBorders>
              <w:top w:val="nil"/>
              <w:left w:val="nil"/>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QQ</w:t>
            </w:r>
          </w:p>
        </w:tc>
        <w:tc>
          <w:tcPr>
            <w:tcW w:w="2016" w:type="dxa"/>
            <w:tcBorders>
              <w:top w:val="nil"/>
              <w:left w:val="nil"/>
              <w:bottom w:val="single" w:color="000000" w:sz="4" w:space="0"/>
              <w:right w:val="single" w:color="000000" w:sz="4" w:space="0"/>
            </w:tcBorders>
            <w:vAlign w:val="center"/>
          </w:tcPr>
          <w:p>
            <w:pPr>
              <w:widowControl/>
              <w:jc w:val="center"/>
              <w:rPr>
                <w:rFonts w:ascii="楷体" w:hAnsi="楷体" w:eastAsia="楷体" w:cs="宋体"/>
                <w:color w:val="000000"/>
                <w:kern w:val="0"/>
                <w:sz w:val="24"/>
                <w:szCs w:val="24"/>
                <w:lang w:bidi="bo-CN"/>
              </w:rPr>
            </w:pPr>
          </w:p>
        </w:tc>
      </w:tr>
      <w:tr>
        <w:tblPrEx>
          <w:tblLayout w:type="fixed"/>
          <w:tblCellMar>
            <w:top w:w="0" w:type="dxa"/>
            <w:left w:w="108" w:type="dxa"/>
            <w:bottom w:w="0" w:type="dxa"/>
            <w:right w:w="108" w:type="dxa"/>
          </w:tblCellMar>
        </w:tblPrEx>
        <w:trPr>
          <w:trHeight w:val="620" w:hRule="atLeast"/>
          <w:jc w:val="center"/>
        </w:trPr>
        <w:tc>
          <w:tcPr>
            <w:tcW w:w="1276" w:type="dxa"/>
            <w:tcBorders>
              <w:top w:val="nil"/>
              <w:left w:val="single" w:color="000000" w:sz="4" w:space="0"/>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作品名</w:t>
            </w:r>
          </w:p>
        </w:tc>
        <w:tc>
          <w:tcPr>
            <w:tcW w:w="5196" w:type="dxa"/>
            <w:gridSpan w:val="3"/>
            <w:tcBorders>
              <w:top w:val="nil"/>
              <w:left w:val="nil"/>
              <w:bottom w:val="single" w:color="000000" w:sz="4" w:space="0"/>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1436" w:type="dxa"/>
            <w:gridSpan w:val="2"/>
            <w:tcBorders>
              <w:top w:val="nil"/>
              <w:left w:val="nil"/>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专业（年级）</w:t>
            </w:r>
          </w:p>
        </w:tc>
        <w:tc>
          <w:tcPr>
            <w:tcW w:w="2016" w:type="dxa"/>
            <w:tcBorders>
              <w:top w:val="nil"/>
              <w:left w:val="nil"/>
              <w:bottom w:val="single" w:color="000000" w:sz="4" w:space="0"/>
              <w:right w:val="single" w:color="000000" w:sz="4" w:space="0"/>
            </w:tcBorders>
            <w:vAlign w:val="center"/>
          </w:tcPr>
          <w:p>
            <w:pPr>
              <w:widowControl/>
              <w:jc w:val="center"/>
              <w:rPr>
                <w:rFonts w:ascii="楷体" w:hAnsi="楷体" w:eastAsia="楷体" w:cs="宋体"/>
                <w:color w:val="000000"/>
                <w:kern w:val="0"/>
                <w:sz w:val="24"/>
                <w:szCs w:val="24"/>
                <w:lang w:bidi="bo-CN"/>
              </w:rPr>
            </w:pPr>
          </w:p>
        </w:tc>
      </w:tr>
      <w:tr>
        <w:tblPrEx>
          <w:tblLayout w:type="fixed"/>
          <w:tblCellMar>
            <w:top w:w="0" w:type="dxa"/>
            <w:left w:w="108" w:type="dxa"/>
            <w:bottom w:w="0" w:type="dxa"/>
            <w:right w:w="108" w:type="dxa"/>
          </w:tblCellMar>
        </w:tblPrEx>
        <w:trPr>
          <w:trHeight w:val="602" w:hRule="atLeast"/>
          <w:jc w:val="center"/>
        </w:trPr>
        <w:tc>
          <w:tcPr>
            <w:tcW w:w="1276" w:type="dxa"/>
            <w:tcBorders>
              <w:top w:val="nil"/>
              <w:left w:val="single" w:color="000000" w:sz="4" w:space="0"/>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编剧</w:t>
            </w:r>
          </w:p>
        </w:tc>
        <w:tc>
          <w:tcPr>
            <w:tcW w:w="3544" w:type="dxa"/>
            <w:gridSpan w:val="2"/>
            <w:tcBorders>
              <w:top w:val="nil"/>
              <w:left w:val="nil"/>
              <w:bottom w:val="nil"/>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1652" w:type="dxa"/>
            <w:tcBorders>
              <w:top w:val="nil"/>
              <w:left w:val="nil"/>
              <w:bottom w:val="nil"/>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摄像</w:t>
            </w:r>
          </w:p>
        </w:tc>
        <w:tc>
          <w:tcPr>
            <w:tcW w:w="3452" w:type="dxa"/>
            <w:gridSpan w:val="3"/>
            <w:tcBorders>
              <w:top w:val="nil"/>
              <w:left w:val="nil"/>
              <w:bottom w:val="nil"/>
              <w:right w:val="single" w:color="000000" w:sz="4" w:space="0"/>
            </w:tcBorders>
            <w:vAlign w:val="center"/>
          </w:tcPr>
          <w:p>
            <w:pPr>
              <w:widowControl/>
              <w:jc w:val="center"/>
              <w:rPr>
                <w:rFonts w:ascii="楷体" w:hAnsi="楷体" w:eastAsia="楷体" w:cs="宋体"/>
                <w:color w:val="000000"/>
                <w:kern w:val="0"/>
                <w:sz w:val="24"/>
                <w:szCs w:val="24"/>
                <w:lang w:bidi="bo-CN"/>
              </w:rPr>
            </w:pPr>
          </w:p>
        </w:tc>
      </w:tr>
      <w:tr>
        <w:tblPrEx>
          <w:tblLayout w:type="fixed"/>
          <w:tblCellMar>
            <w:top w:w="0" w:type="dxa"/>
            <w:left w:w="108" w:type="dxa"/>
            <w:bottom w:w="0" w:type="dxa"/>
            <w:right w:w="108" w:type="dxa"/>
          </w:tblCellMar>
        </w:tblPrEx>
        <w:trPr>
          <w:trHeight w:val="602" w:hRule="atLeast"/>
          <w:jc w:val="center"/>
        </w:trPr>
        <w:tc>
          <w:tcPr>
            <w:tcW w:w="1276" w:type="dxa"/>
            <w:tcBorders>
              <w:top w:val="nil"/>
              <w:left w:val="single" w:color="000000" w:sz="4" w:space="0"/>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导演</w:t>
            </w:r>
          </w:p>
        </w:tc>
        <w:tc>
          <w:tcPr>
            <w:tcW w:w="3544" w:type="dxa"/>
            <w:gridSpan w:val="2"/>
            <w:tcBorders>
              <w:top w:val="single" w:color="000000" w:sz="4" w:space="0"/>
              <w:left w:val="nil"/>
              <w:bottom w:val="nil"/>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1652" w:type="dxa"/>
            <w:tcBorders>
              <w:top w:val="single" w:color="000000" w:sz="4" w:space="0"/>
              <w:left w:val="nil"/>
              <w:bottom w:val="nil"/>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剪辑</w:t>
            </w:r>
          </w:p>
        </w:tc>
        <w:tc>
          <w:tcPr>
            <w:tcW w:w="3452" w:type="dxa"/>
            <w:gridSpan w:val="3"/>
            <w:tcBorders>
              <w:top w:val="single" w:color="000000" w:sz="4" w:space="0"/>
              <w:left w:val="nil"/>
              <w:bottom w:val="nil"/>
              <w:right w:val="single" w:color="000000" w:sz="4" w:space="0"/>
            </w:tcBorders>
            <w:vAlign w:val="center"/>
          </w:tcPr>
          <w:p>
            <w:pPr>
              <w:widowControl/>
              <w:jc w:val="center"/>
              <w:rPr>
                <w:rFonts w:ascii="楷体" w:hAnsi="楷体" w:eastAsia="楷体" w:cs="宋体"/>
                <w:color w:val="000000"/>
                <w:kern w:val="0"/>
                <w:sz w:val="24"/>
                <w:szCs w:val="24"/>
                <w:lang w:bidi="bo-CN"/>
              </w:rPr>
            </w:pPr>
          </w:p>
        </w:tc>
      </w:tr>
      <w:tr>
        <w:tblPrEx>
          <w:tblLayout w:type="fixed"/>
          <w:tblCellMar>
            <w:top w:w="0" w:type="dxa"/>
            <w:left w:w="108" w:type="dxa"/>
            <w:bottom w:w="0" w:type="dxa"/>
            <w:right w:w="108" w:type="dxa"/>
          </w:tblCellMar>
        </w:tblPrEx>
        <w:trPr>
          <w:trHeight w:val="602" w:hRule="atLeast"/>
          <w:jc w:val="center"/>
        </w:trPr>
        <w:tc>
          <w:tcPr>
            <w:tcW w:w="1276" w:type="dxa"/>
            <w:tcBorders>
              <w:top w:val="nil"/>
              <w:left w:val="single" w:color="000000" w:sz="4" w:space="0"/>
              <w:bottom w:val="single" w:color="000000" w:sz="4" w:space="0"/>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指导教师</w:t>
            </w:r>
          </w:p>
        </w:tc>
        <w:tc>
          <w:tcPr>
            <w:tcW w:w="3544" w:type="dxa"/>
            <w:gridSpan w:val="2"/>
            <w:tcBorders>
              <w:top w:val="single" w:color="000000" w:sz="4" w:space="0"/>
              <w:left w:val="nil"/>
              <w:bottom w:val="nil"/>
              <w:right w:val="single" w:color="000000" w:sz="4" w:space="0"/>
            </w:tcBorders>
            <w:vAlign w:val="center"/>
          </w:tcPr>
          <w:p>
            <w:pPr>
              <w:widowControl/>
              <w:jc w:val="center"/>
              <w:rPr>
                <w:rFonts w:ascii="楷体" w:hAnsi="楷体" w:eastAsia="楷体" w:cs="宋体"/>
                <w:color w:val="000000"/>
                <w:kern w:val="0"/>
                <w:sz w:val="24"/>
                <w:szCs w:val="24"/>
                <w:lang w:bidi="bo-CN"/>
              </w:rPr>
            </w:pPr>
          </w:p>
        </w:tc>
        <w:tc>
          <w:tcPr>
            <w:tcW w:w="2001" w:type="dxa"/>
            <w:gridSpan w:val="2"/>
            <w:tcBorders>
              <w:top w:val="single" w:color="000000" w:sz="4" w:space="0"/>
              <w:left w:val="nil"/>
              <w:bottom w:val="nil"/>
              <w:right w:val="single" w:color="000000" w:sz="4" w:space="0"/>
            </w:tcBorders>
            <w:vAlign w:val="center"/>
          </w:tcPr>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指导教师</w:t>
            </w:r>
          </w:p>
          <w:p>
            <w:pPr>
              <w:widowControl/>
              <w:spacing w:line="315" w:lineRule="atLeast"/>
              <w:jc w:val="center"/>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联系方式</w:t>
            </w:r>
          </w:p>
        </w:tc>
        <w:tc>
          <w:tcPr>
            <w:tcW w:w="3103" w:type="dxa"/>
            <w:gridSpan w:val="2"/>
            <w:tcBorders>
              <w:top w:val="single" w:color="000000" w:sz="4" w:space="0"/>
              <w:left w:val="nil"/>
              <w:bottom w:val="nil"/>
              <w:right w:val="single" w:color="000000" w:sz="4" w:space="0"/>
            </w:tcBorders>
            <w:vAlign w:val="center"/>
          </w:tcPr>
          <w:p>
            <w:pPr>
              <w:widowControl/>
              <w:jc w:val="center"/>
              <w:rPr>
                <w:rFonts w:ascii="楷体" w:hAnsi="楷体" w:eastAsia="楷体" w:cs="宋体"/>
                <w:color w:val="000000"/>
                <w:kern w:val="0"/>
                <w:sz w:val="24"/>
                <w:szCs w:val="24"/>
                <w:lang w:bidi="bo-CN"/>
              </w:rPr>
            </w:pPr>
          </w:p>
        </w:tc>
      </w:tr>
      <w:tr>
        <w:tblPrEx>
          <w:tblLayout w:type="fixed"/>
          <w:tblCellMar>
            <w:top w:w="0" w:type="dxa"/>
            <w:left w:w="108" w:type="dxa"/>
            <w:bottom w:w="0" w:type="dxa"/>
            <w:right w:w="108" w:type="dxa"/>
          </w:tblCellMar>
        </w:tblPrEx>
        <w:trPr>
          <w:trHeight w:val="315" w:hRule="atLeast"/>
          <w:jc w:val="center"/>
        </w:trPr>
        <w:tc>
          <w:tcPr>
            <w:tcW w:w="1276" w:type="dxa"/>
            <w:vMerge w:val="restart"/>
            <w:tcBorders>
              <w:top w:val="nil"/>
              <w:left w:val="single" w:color="000000" w:sz="4" w:space="0"/>
              <w:bottom w:val="single" w:color="000000" w:sz="4" w:space="0"/>
              <w:right w:val="single" w:color="000000" w:sz="4" w:space="0"/>
            </w:tcBorders>
            <w:vAlign w:val="center"/>
          </w:tcPr>
          <w:p>
            <w:pPr>
              <w:widowControl/>
              <w:spacing w:line="315" w:lineRule="atLeast"/>
              <w:jc w:val="left"/>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作品简介</w:t>
            </w:r>
          </w:p>
        </w:tc>
        <w:tc>
          <w:tcPr>
            <w:tcW w:w="8648" w:type="dxa"/>
            <w:gridSpan w:val="6"/>
            <w:vMerge w:val="restart"/>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r>
              <w:rPr>
                <w:rFonts w:hint="eastAsia" w:ascii="楷体" w:hAnsi="楷体" w:eastAsia="楷体" w:cs="宋体"/>
                <w:color w:val="000000"/>
                <w:kern w:val="0"/>
                <w:sz w:val="24"/>
                <w:szCs w:val="24"/>
                <w:lang w:bidi="bo-CN"/>
              </w:rPr>
              <w:t xml:space="preserve">   </w:t>
            </w:r>
          </w:p>
        </w:tc>
      </w:tr>
      <w:tr>
        <w:tblPrEx>
          <w:tblLayout w:type="fixed"/>
          <w:tblCellMar>
            <w:top w:w="0" w:type="dxa"/>
            <w:left w:w="108" w:type="dxa"/>
            <w:bottom w:w="0" w:type="dxa"/>
            <w:right w:w="108" w:type="dxa"/>
          </w:tblCellMar>
        </w:tblPrEx>
        <w:trPr>
          <w:trHeight w:val="315"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60"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60"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435"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480"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15"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15"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60"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15"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405"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312" w:hRule="atLeast"/>
          <w:jc w:val="center"/>
        </w:trPr>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c>
          <w:tcPr>
            <w:tcW w:w="8648" w:type="dxa"/>
            <w:gridSpan w:val="6"/>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 w:hAnsi="����" w:eastAsia="宋体" w:cs="宋体"/>
                <w:color w:val="000000"/>
                <w:kern w:val="0"/>
                <w:sz w:val="18"/>
                <w:szCs w:val="18"/>
                <w:lang w:bidi="bo-CN"/>
              </w:rPr>
            </w:pPr>
          </w:p>
        </w:tc>
      </w:tr>
      <w:tr>
        <w:tblPrEx>
          <w:tblLayout w:type="fixed"/>
          <w:tblCellMar>
            <w:top w:w="0" w:type="dxa"/>
            <w:left w:w="108" w:type="dxa"/>
            <w:bottom w:w="0" w:type="dxa"/>
            <w:right w:w="108" w:type="dxa"/>
          </w:tblCellMar>
        </w:tblPrEx>
        <w:trPr>
          <w:trHeight w:val="2600" w:hRule="atLeast"/>
          <w:jc w:val="center"/>
        </w:trPr>
        <w:tc>
          <w:tcPr>
            <w:tcW w:w="1276" w:type="dxa"/>
            <w:tcBorders>
              <w:top w:val="nil"/>
              <w:left w:val="single" w:color="000000" w:sz="4" w:space="0"/>
              <w:bottom w:val="single" w:color="000000" w:sz="4" w:space="0"/>
              <w:right w:val="single" w:color="000000" w:sz="4" w:space="0"/>
            </w:tcBorders>
            <w:vAlign w:val="center"/>
          </w:tcPr>
          <w:p>
            <w:pPr>
              <w:widowControl/>
              <w:spacing w:line="315" w:lineRule="atLeast"/>
              <w:jc w:val="left"/>
              <w:rPr>
                <w:rFonts w:hint="eastAsia" w:ascii="����" w:hAnsi="����" w:eastAsia="宋体" w:cs="宋体"/>
                <w:color w:val="000000"/>
                <w:kern w:val="0"/>
                <w:sz w:val="18"/>
                <w:szCs w:val="18"/>
                <w:lang w:bidi="bo-CN"/>
              </w:rPr>
            </w:pPr>
            <w:r>
              <w:rPr>
                <w:rFonts w:hint="eastAsia" w:ascii="宋体" w:hAnsi="宋体" w:eastAsia="宋体" w:cs="宋体"/>
                <w:color w:val="000000"/>
                <w:kern w:val="0"/>
                <w:sz w:val="24"/>
                <w:szCs w:val="24"/>
                <w:lang w:bidi="bo-CN"/>
              </w:rPr>
              <w:t>作品推荐</w:t>
            </w:r>
          </w:p>
        </w:tc>
        <w:tc>
          <w:tcPr>
            <w:tcW w:w="8648" w:type="dxa"/>
            <w:gridSpan w:val="6"/>
            <w:tcBorders>
              <w:top w:val="nil"/>
              <w:left w:val="nil"/>
              <w:bottom w:val="single" w:color="000000" w:sz="4" w:space="0"/>
              <w:right w:val="single" w:color="000000" w:sz="4" w:space="0"/>
            </w:tcBorders>
            <w:vAlign w:val="center"/>
          </w:tcPr>
          <w:p>
            <w:pPr>
              <w:widowControl/>
              <w:ind w:firstLine="360" w:firstLineChars="200"/>
              <w:jc w:val="left"/>
              <w:rPr>
                <w:rFonts w:hint="eastAsia" w:ascii="����" w:hAnsi="����" w:eastAsia="宋体" w:cs="宋体"/>
                <w:color w:val="000000"/>
                <w:kern w:val="0"/>
                <w:sz w:val="18"/>
                <w:szCs w:val="18"/>
                <w:lang w:bidi="bo-CN"/>
              </w:rPr>
            </w:pPr>
          </w:p>
        </w:tc>
      </w:tr>
    </w:tbl>
    <w:p>
      <w:pPr>
        <w:widowControl/>
        <w:spacing w:line="315" w:lineRule="atLeast"/>
        <w:jc w:val="left"/>
        <w:rPr>
          <w:rFonts w:hint="eastAsia" w:ascii="����" w:hAnsi="����" w:eastAsia="宋体" w:cs="宋体"/>
          <w:color w:val="000000"/>
          <w:kern w:val="0"/>
          <w:sz w:val="18"/>
          <w:szCs w:val="18"/>
          <w:lang w:bidi="bo-CN"/>
        </w:rPr>
      </w:pPr>
      <w:r>
        <w:rPr>
          <w:rFonts w:hint="eastAsia" w:ascii="宋体" w:hAnsi="宋体" w:eastAsia="宋体" w:cs="宋体"/>
          <w:color w:val="000000"/>
          <w:kern w:val="0"/>
          <w:szCs w:val="21"/>
          <w:lang w:bidi="bo-CN"/>
        </w:rPr>
        <w:t>注：作品推荐由院系填写后盖章。</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
    <w:altName w:val="Times New Roman"/>
    <w:panose1 w:val="00000000000000000000"/>
    <w:charset w:val="00"/>
    <w:family w:val="moder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C"/>
    <w:rsid w:val="0040765A"/>
    <w:rsid w:val="00420BBC"/>
    <w:rsid w:val="004568DF"/>
    <w:rsid w:val="00520B69"/>
    <w:rsid w:val="005C3B4C"/>
    <w:rsid w:val="007B69C3"/>
    <w:rsid w:val="00A6597F"/>
    <w:rsid w:val="00AF1837"/>
    <w:rsid w:val="00BF14AC"/>
    <w:rsid w:val="00BF7F47"/>
    <w:rsid w:val="00C3373C"/>
    <w:rsid w:val="00F763FC"/>
    <w:rsid w:val="3DCC5572"/>
    <w:rsid w:val="487B01A7"/>
    <w:rsid w:val="62626C7B"/>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lang w:bidi="bo-CN"/>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character" w:customStyle="1" w:styleId="6">
    <w:name w:val="标题 1 Char"/>
    <w:basedOn w:val="4"/>
    <w:link w:val="2"/>
    <w:uiPriority w:val="9"/>
    <w:rPr>
      <w:rFonts w:ascii="宋体" w:hAnsi="宋体" w:eastAsia="宋体" w:cs="宋体"/>
      <w:b/>
      <w:bCs/>
      <w:kern w:val="36"/>
      <w:sz w:val="48"/>
      <w:szCs w:val="48"/>
      <w:lang w:bidi="bo-CN"/>
    </w:rPr>
  </w:style>
  <w:style w:type="paragraph" w:customStyle="1" w:styleId="7">
    <w:name w:val="p0"/>
    <w:basedOn w:val="1"/>
    <w:uiPriority w:val="0"/>
    <w:pPr>
      <w:widowControl/>
      <w:spacing w:before="100" w:beforeAutospacing="1" w:after="100" w:afterAutospacing="1"/>
      <w:jc w:val="left"/>
    </w:pPr>
    <w:rPr>
      <w:rFonts w:ascii="宋体" w:hAnsi="宋体" w:eastAsia="宋体" w:cs="宋体"/>
      <w:kern w:val="0"/>
      <w:sz w:val="24"/>
      <w:szCs w:val="24"/>
      <w:lang w:bidi="bo-CN"/>
    </w:rPr>
  </w:style>
  <w:style w:type="character" w:customStyle="1" w:styleId="8">
    <w:name w:val="15"/>
    <w:basedOn w:val="4"/>
    <w:qFormat/>
    <w:uiPriority w:val="0"/>
  </w:style>
  <w:style w:type="character" w:customStyle="1" w:styleId="9">
    <w:name w:val="批注框文本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515</Words>
  <Characters>2939</Characters>
  <Lines>24</Lines>
  <Paragraphs>6</Paragraphs>
  <TotalTime>0</TotalTime>
  <ScaleCrop>false</ScaleCrop>
  <LinksUpToDate>false</LinksUpToDate>
  <CharactersWithSpaces>3448</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2015-11-09T07:37:00Z</dcterms:created>
  <dc:creator>PC3_xcb</dc:creator>
  <cp:lastModifiedBy>lenovo</cp:lastModifiedBy>
  <cp:lastPrinted>2015-11-10T00:47:00Z</cp:lastPrinted>
  <dcterms:modified xsi:type="dcterms:W3CDTF">2015-11-26T01:14:53Z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